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05" w:rsidRDefault="00D06E05">
      <w:pPr>
        <w:rPr>
          <w:rFonts w:cs="Arial"/>
          <w:b/>
          <w:sz w:val="10"/>
          <w:szCs w:val="20"/>
        </w:rPr>
      </w:pPr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06E05">
        <w:trPr>
          <w:trHeight w:val="561"/>
          <w:jc w:val="center"/>
        </w:trPr>
        <w:tc>
          <w:tcPr>
            <w:tcW w:w="9211" w:type="dxa"/>
            <w:tcBorders>
              <w:bottom w:val="nil"/>
            </w:tcBorders>
          </w:tcPr>
          <w:p w:rsidR="00D06E05" w:rsidRDefault="00D06E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06E05" w:rsidRDefault="001302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06E05">
              <w:rPr>
                <w:rFonts w:ascii="Calibri" w:hAnsi="Calibri" w:cs="Calibri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781300" cy="2514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E05" w:rsidRDefault="00D06E05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  <w:p w:rsidR="00D06E05" w:rsidRDefault="00D06E05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</w:p>
          <w:p w:rsidR="00D06E05" w:rsidRDefault="00130286">
            <w:pPr>
              <w:jc w:val="center"/>
              <w:rPr>
                <w:rFonts w:ascii="Calibri" w:hAnsi="Calibri" w:cs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u w:val="single"/>
              </w:rPr>
              <w:t>LISTE INDICATIVE DES PIECES ET INFORMATIONS A TRANSMETTRE POUR UN DIVORCE</w:t>
            </w:r>
          </w:p>
          <w:p w:rsidR="00D06E05" w:rsidRDefault="00D06E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06E05" w:rsidRDefault="00D06E0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D06E05" w:rsidRDefault="00130286">
      <w:p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Personnes</w:t>
      </w:r>
    </w:p>
    <w:p w:rsidR="00D06E05" w:rsidRDefault="00D06E05">
      <w:pPr>
        <w:rPr>
          <w:rFonts w:ascii="Calibri" w:hAnsi="Calibri" w:cs="Calibri"/>
          <w:sz w:val="28"/>
          <w:szCs w:val="28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Fiche de renseignement (ci-jointe)</w:t>
      </w:r>
    </w:p>
    <w:p w:rsidR="00D06E05" w:rsidRDefault="00D06E05">
      <w:pPr>
        <w:ind w:left="785"/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Livret </w:t>
      </w:r>
      <w:r>
        <w:rPr>
          <w:rFonts w:ascii="Calibri" w:hAnsi="Calibri" w:cs="Calibri"/>
          <w:bCs/>
          <w:sz w:val="26"/>
          <w:szCs w:val="26"/>
        </w:rPr>
        <w:t>de famille (si plusieurs livrets, les fournir tous)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>
        <w:rPr>
          <w:rFonts w:ascii="Calibri" w:hAnsi="Calibri" w:cs="Calibri"/>
          <w:bCs/>
          <w:sz w:val="26"/>
          <w:szCs w:val="26"/>
        </w:rPr>
        <w:t>ontrat de mariage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>
        <w:rPr>
          <w:rFonts w:ascii="Calibri" w:hAnsi="Calibri" w:cs="Calibri"/>
          <w:bCs/>
          <w:sz w:val="26"/>
          <w:szCs w:val="26"/>
        </w:rPr>
        <w:t>hangement de régime matrimonial</w:t>
      </w:r>
    </w:p>
    <w:p w:rsidR="00D06E05" w:rsidRDefault="00D06E05">
      <w:pPr>
        <w:ind w:left="340" w:hanging="340"/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Donations entre époux</w:t>
      </w:r>
    </w:p>
    <w:p w:rsidR="00D06E05" w:rsidRDefault="00D06E05">
      <w:pPr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RIB </w:t>
      </w:r>
      <w:r>
        <w:rPr>
          <w:rFonts w:ascii="Calibri" w:hAnsi="Calibri" w:cs="Calibri"/>
          <w:bCs/>
          <w:sz w:val="26"/>
          <w:szCs w:val="26"/>
        </w:rPr>
        <w:t>de chacun</w:t>
      </w:r>
    </w:p>
    <w:p w:rsidR="00D06E05" w:rsidRDefault="00D06E05">
      <w:pPr>
        <w:ind w:left="340" w:hanging="340"/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>
        <w:rPr>
          <w:rFonts w:ascii="Calibri" w:hAnsi="Calibri" w:cs="Calibri"/>
          <w:bCs/>
          <w:sz w:val="26"/>
          <w:szCs w:val="26"/>
        </w:rPr>
        <w:t>oordonnées des avocats</w:t>
      </w:r>
    </w:p>
    <w:p w:rsidR="00D06E05" w:rsidRDefault="00D06E05">
      <w:pPr>
        <w:ind w:left="340" w:hanging="340"/>
        <w:rPr>
          <w:rFonts w:ascii="Calibri" w:hAnsi="Calibri" w:cs="Calibri"/>
          <w:bCs/>
          <w:sz w:val="26"/>
          <w:szCs w:val="26"/>
        </w:rPr>
      </w:pPr>
    </w:p>
    <w:p w:rsidR="00D06E05" w:rsidRDefault="00D06E05">
      <w:pPr>
        <w:ind w:left="340" w:hanging="340"/>
        <w:rPr>
          <w:rFonts w:ascii="Calibri" w:hAnsi="Calibri" w:cs="Calibri"/>
          <w:sz w:val="28"/>
          <w:szCs w:val="28"/>
        </w:rPr>
      </w:pPr>
    </w:p>
    <w:p w:rsidR="00D06E05" w:rsidRDefault="00130286">
      <w:pPr>
        <w:ind w:left="340" w:hanging="34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En cas de procédure judiciaire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Décisions judiciaires (Ordonnance de non conciliation, jugement de divorce, arrêt de la Cour d’Appel, etc)</w:t>
      </w:r>
    </w:p>
    <w:p w:rsidR="00D06E05" w:rsidRDefault="00D06E05">
      <w:pPr>
        <w:ind w:left="785"/>
        <w:rPr>
          <w:rFonts w:ascii="Calibri" w:hAnsi="Calibri" w:cs="Calibri"/>
          <w:sz w:val="26"/>
          <w:szCs w:val="26"/>
        </w:rPr>
      </w:pPr>
    </w:p>
    <w:p w:rsidR="00D06E05" w:rsidRDefault="00D06E05">
      <w:pPr>
        <w:ind w:left="340" w:hanging="340"/>
        <w:rPr>
          <w:rFonts w:ascii="Calibri" w:hAnsi="Calibri" w:cs="Calibri"/>
          <w:bCs/>
          <w:sz w:val="28"/>
          <w:szCs w:val="28"/>
        </w:rPr>
      </w:pPr>
    </w:p>
    <w:p w:rsidR="00D06E05" w:rsidRDefault="00130286">
      <w:pPr>
        <w:ind w:left="340" w:hanging="34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Actif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Titres de propriété des maisons, appartements, locaux commerciaux, forêts et terrains possédés, en indivision, communs et/ou propres, en France ou à l’étranger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>Si bien immobilier en copropriété : identité du syndic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Si bien immobilier mis en location : co</w:t>
      </w:r>
      <w:r>
        <w:rPr>
          <w:rFonts w:ascii="Calibri" w:hAnsi="Calibri" w:cs="Calibri"/>
          <w:sz w:val="26"/>
          <w:szCs w:val="26"/>
        </w:rPr>
        <w:t>ntrats de location et dernière quittance de loyer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Relevé de situation des comptes bancaires et postaux et des livrets de Caisse d’Epargne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Relevé de situation du coffre-fort et adresse de la banque française ou étrangère</w:t>
      </w:r>
    </w:p>
    <w:p w:rsidR="00D06E05" w:rsidRDefault="00D06E05">
      <w:pPr>
        <w:ind w:left="340" w:hanging="340"/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eastAsia="Times New Roman" w:hAnsi="Calibri" w:cs="Calibri"/>
          <w:bCs/>
          <w:sz w:val="26"/>
          <w:szCs w:val="26"/>
        </w:rPr>
      </w:pPr>
      <w:r>
        <w:rPr>
          <w:rFonts w:ascii="Calibri" w:eastAsia="Times New Roman" w:hAnsi="Calibri" w:cs="Calibri"/>
          <w:bCs/>
          <w:sz w:val="26"/>
          <w:szCs w:val="26"/>
        </w:rPr>
        <w:t>Contrats d’assurance-vie ou de ca</w:t>
      </w:r>
      <w:r>
        <w:rPr>
          <w:rFonts w:ascii="Calibri" w:eastAsia="Times New Roman" w:hAnsi="Calibri" w:cs="Calibri"/>
          <w:bCs/>
          <w:sz w:val="26"/>
          <w:szCs w:val="26"/>
        </w:rPr>
        <w:t>pitalisation souscrits</w:t>
      </w:r>
    </w:p>
    <w:p w:rsidR="00D06E05" w:rsidRDefault="00D06E05">
      <w:pPr>
        <w:ind w:left="340" w:hanging="340"/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eastAsia="Times New Roman" w:hAnsi="Calibri" w:cs="Calibri"/>
          <w:bCs/>
          <w:sz w:val="26"/>
          <w:szCs w:val="26"/>
        </w:rPr>
      </w:pPr>
      <w:r>
        <w:rPr>
          <w:rFonts w:ascii="Calibri" w:eastAsia="Times New Roman" w:hAnsi="Calibri" w:cs="Calibri"/>
          <w:bCs/>
          <w:sz w:val="26"/>
          <w:szCs w:val="26"/>
        </w:rPr>
        <w:t xml:space="preserve">Attestation de valeur de cryptomonnaies et adresse de l’établissement détenteur français ou étranger </w:t>
      </w:r>
    </w:p>
    <w:p w:rsidR="00D06E05" w:rsidRDefault="00D06E05">
      <w:pPr>
        <w:ind w:left="340" w:hanging="340"/>
        <w:rPr>
          <w:rFonts w:ascii="Calibri" w:eastAsia="Times New Roman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eastAsia="Times New Roman" w:hAnsi="Calibri" w:cs="Calibri"/>
          <w:bCs/>
          <w:sz w:val="26"/>
          <w:szCs w:val="26"/>
        </w:rPr>
      </w:pPr>
      <w:r>
        <w:rPr>
          <w:rFonts w:ascii="Calibri" w:eastAsia="Times New Roman" w:hAnsi="Calibri" w:cs="Calibri"/>
          <w:bCs/>
          <w:sz w:val="26"/>
          <w:szCs w:val="26"/>
        </w:rPr>
        <w:t>Carte grise du ou des véhicules automobiles, motos, bateaux et avis de valeur Argus</w:t>
      </w:r>
    </w:p>
    <w:p w:rsidR="00D06E05" w:rsidRDefault="00D06E05">
      <w:pPr>
        <w:rPr>
          <w:rFonts w:ascii="Calibri" w:eastAsia="Times New Roman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Times New Roman" w:hAnsi="Calibri" w:cs="Calibri"/>
          <w:bCs/>
          <w:sz w:val="26"/>
          <w:szCs w:val="26"/>
        </w:rPr>
        <w:t>Expertise œuvres d’art ou autres pièces précieuses (lingots d’or…)</w:t>
      </w:r>
    </w:p>
    <w:p w:rsidR="00D06E05" w:rsidRDefault="00D06E05">
      <w:pPr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Biens recueillis par les conjoints par succession ou donation ou possédés avant le mariage</w:t>
      </w:r>
    </w:p>
    <w:p w:rsidR="00D06E05" w:rsidRDefault="00D06E05">
      <w:pPr>
        <w:ind w:left="340" w:hanging="340"/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Biens transmis par les conjoints par donation</w:t>
      </w:r>
    </w:p>
    <w:p w:rsidR="00D06E05" w:rsidRDefault="00D06E05">
      <w:pPr>
        <w:rPr>
          <w:rFonts w:ascii="Calibri" w:hAnsi="Calibri" w:cs="Calibri"/>
          <w:sz w:val="28"/>
          <w:szCs w:val="28"/>
        </w:rPr>
      </w:pPr>
    </w:p>
    <w:p w:rsidR="00D06E05" w:rsidRDefault="00D06E05">
      <w:pPr>
        <w:rPr>
          <w:rFonts w:ascii="Calibri" w:hAnsi="Calibri" w:cs="Calibri"/>
          <w:sz w:val="28"/>
          <w:szCs w:val="28"/>
        </w:rPr>
      </w:pPr>
    </w:p>
    <w:p w:rsidR="00D06E05" w:rsidRDefault="00130286">
      <w:pPr>
        <w:rPr>
          <w:rFonts w:ascii="Calibri" w:hAnsi="Calibri" w:cs="Calibri"/>
          <w:bCs/>
          <w:sz w:val="28"/>
          <w:szCs w:val="28"/>
          <w:u w:val="single"/>
        </w:rPr>
      </w:pPr>
      <w:r>
        <w:rPr>
          <w:rFonts w:ascii="Calibri" w:hAnsi="Calibri" w:cs="Calibri"/>
          <w:bCs/>
          <w:sz w:val="28"/>
          <w:szCs w:val="28"/>
          <w:u w:val="single"/>
        </w:rPr>
        <w:t xml:space="preserve">Revenus divers </w:t>
      </w:r>
    </w:p>
    <w:p w:rsidR="00D06E05" w:rsidRDefault="00D06E05">
      <w:pPr>
        <w:rPr>
          <w:rFonts w:ascii="Calibri" w:eastAsia="Times New Roman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eastAsia="Times New Roman" w:hAnsi="Calibri" w:cs="Calibri"/>
          <w:bCs/>
          <w:sz w:val="26"/>
          <w:szCs w:val="26"/>
        </w:rPr>
      </w:pPr>
      <w:r>
        <w:rPr>
          <w:rFonts w:ascii="Calibri" w:eastAsia="Times New Roman" w:hAnsi="Calibri" w:cs="Calibri"/>
          <w:bCs/>
          <w:sz w:val="26"/>
          <w:szCs w:val="26"/>
        </w:rPr>
        <w:t xml:space="preserve">Indemnisation allouée dans le cadre d’une procédure judiciaire (fournir le jugement) </w:t>
      </w:r>
    </w:p>
    <w:p w:rsidR="00D06E05" w:rsidRDefault="00D06E05">
      <w:pPr>
        <w:ind w:left="340" w:hanging="340"/>
        <w:rPr>
          <w:rFonts w:ascii="Calibri" w:eastAsia="Times New Roman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3"/>
        </w:numPr>
        <w:rPr>
          <w:rFonts w:ascii="Calibri" w:eastAsia="Times New Roman" w:hAnsi="Calibri" w:cs="Calibri"/>
          <w:bCs/>
          <w:sz w:val="26"/>
          <w:szCs w:val="26"/>
        </w:rPr>
      </w:pPr>
      <w:r>
        <w:rPr>
          <w:rFonts w:ascii="Calibri" w:eastAsia="Times New Roman" w:hAnsi="Calibri" w:cs="Calibri"/>
          <w:bCs/>
          <w:sz w:val="26"/>
          <w:szCs w:val="26"/>
        </w:rPr>
        <w:t>Reconnaissance de dette si un prêt a été consenti et que le remboursement est en cours</w:t>
      </w:r>
    </w:p>
    <w:p w:rsidR="00D06E05" w:rsidRDefault="00D06E05">
      <w:pPr>
        <w:rPr>
          <w:rFonts w:ascii="Calibri" w:hAnsi="Calibri" w:cs="Calibri"/>
          <w:sz w:val="28"/>
          <w:szCs w:val="28"/>
        </w:rPr>
      </w:pPr>
    </w:p>
    <w:p w:rsidR="00D06E05" w:rsidRDefault="00D06E05">
      <w:pPr>
        <w:rPr>
          <w:rFonts w:ascii="Calibri" w:hAnsi="Calibri" w:cs="Calibri"/>
          <w:sz w:val="28"/>
          <w:szCs w:val="28"/>
        </w:rPr>
      </w:pPr>
    </w:p>
    <w:p w:rsidR="00D06E05" w:rsidRDefault="00130286">
      <w:pP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Sociétés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jc w:val="left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Statuts à jour des sociétés dans lesquels le ou les conjoints détienne</w:t>
      </w:r>
      <w:r>
        <w:rPr>
          <w:rFonts w:ascii="Calibri" w:hAnsi="Calibri" w:cs="Calibri"/>
          <w:sz w:val="26"/>
          <w:szCs w:val="26"/>
        </w:rPr>
        <w:t>nt des parts ou actions</w:t>
      </w:r>
    </w:p>
    <w:p w:rsidR="00D06E05" w:rsidRDefault="00D06E05">
      <w:pPr>
        <w:jc w:val="left"/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jc w:val="left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Dernier bilan</w:t>
      </w:r>
    </w:p>
    <w:p w:rsidR="00D06E05" w:rsidRDefault="00D06E05">
      <w:pPr>
        <w:jc w:val="left"/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jc w:val="left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Pacte d'associé</w:t>
      </w:r>
    </w:p>
    <w:p w:rsidR="00D06E05" w:rsidRDefault="00D06E05">
      <w:pPr>
        <w:jc w:val="left"/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jc w:val="left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Attestation comptable de la position du compte courant d’associé</w:t>
      </w:r>
    </w:p>
    <w:p w:rsidR="00D06E05" w:rsidRDefault="00D06E05">
      <w:pPr>
        <w:jc w:val="left"/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jc w:val="left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Engagement de conservation des parts ou actions de société (engagement DUTREIL)</w:t>
      </w:r>
    </w:p>
    <w:p w:rsidR="00D06E05" w:rsidRDefault="00D06E05">
      <w:pPr>
        <w:ind w:left="340" w:hanging="340"/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Titre de propriété et évaluation des biens dont la société est propriétaire, notamment en cas de SCI</w:t>
      </w:r>
    </w:p>
    <w:p w:rsidR="00D06E05" w:rsidRDefault="00D06E05">
      <w:pPr>
        <w:ind w:left="501"/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Si l’un des conjoints (a) fait l’objet d’une procédure de redressement ou liquidation judiciaire : tous éléments concernant cette procédure</w:t>
      </w:r>
    </w:p>
    <w:p w:rsidR="00D06E05" w:rsidRDefault="00D06E05">
      <w:pPr>
        <w:rPr>
          <w:rFonts w:ascii="Calibri" w:hAnsi="Calibri" w:cs="Calibri"/>
          <w:bCs/>
          <w:sz w:val="28"/>
          <w:szCs w:val="28"/>
        </w:rPr>
      </w:pPr>
    </w:p>
    <w:p w:rsidR="00D06E05" w:rsidRDefault="00D06E05">
      <w:pPr>
        <w:rPr>
          <w:rFonts w:ascii="Calibri" w:hAnsi="Calibri" w:cs="Calibri"/>
          <w:bCs/>
          <w:sz w:val="28"/>
          <w:szCs w:val="28"/>
        </w:rPr>
      </w:pPr>
    </w:p>
    <w:p w:rsidR="00D06E05" w:rsidRDefault="00D06E05">
      <w:pPr>
        <w:rPr>
          <w:rFonts w:ascii="Calibri" w:hAnsi="Calibri" w:cs="Calibri"/>
          <w:bCs/>
          <w:sz w:val="28"/>
          <w:szCs w:val="28"/>
        </w:rPr>
      </w:pPr>
    </w:p>
    <w:p w:rsidR="00D06E05" w:rsidRDefault="00130286">
      <w:pPr>
        <w:rPr>
          <w:rFonts w:ascii="Calibri" w:hAnsi="Calibri" w:cs="Calibri"/>
          <w:bCs/>
          <w:sz w:val="28"/>
          <w:szCs w:val="28"/>
          <w:u w:val="single"/>
          <w:shd w:val="clear" w:color="auto" w:fill="E7E6E6"/>
        </w:rPr>
      </w:pPr>
      <w:r>
        <w:rPr>
          <w:rFonts w:ascii="Calibri" w:hAnsi="Calibri" w:cs="Calibri"/>
          <w:bCs/>
          <w:color w:val="000000"/>
          <w:sz w:val="28"/>
          <w:szCs w:val="28"/>
          <w:u w:val="single"/>
        </w:rPr>
        <w:t>Fonds de co</w:t>
      </w:r>
      <w:r>
        <w:rPr>
          <w:rFonts w:ascii="Calibri" w:hAnsi="Calibri" w:cs="Calibri"/>
          <w:bCs/>
          <w:color w:val="000000"/>
          <w:sz w:val="28"/>
          <w:szCs w:val="28"/>
          <w:u w:val="single"/>
        </w:rPr>
        <w:t>mmerce, artisanal, libéral ou agricole</w:t>
      </w:r>
    </w:p>
    <w:p w:rsidR="00D06E05" w:rsidRDefault="00D06E05">
      <w:pPr>
        <w:rPr>
          <w:rFonts w:ascii="Calibri" w:hAnsi="Calibri" w:cs="Calibri"/>
          <w:sz w:val="28"/>
          <w:szCs w:val="28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Acte d’acquisition du fonds de commerce, artisanal, agricole ou libéral, en France ou à l’étranger</w:t>
      </w:r>
    </w:p>
    <w:p w:rsidR="00D06E05" w:rsidRDefault="00D06E05">
      <w:pPr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>
        <w:rPr>
          <w:rFonts w:ascii="Calibri" w:hAnsi="Calibri" w:cs="Calibri"/>
          <w:bCs/>
          <w:sz w:val="26"/>
          <w:szCs w:val="26"/>
        </w:rPr>
        <w:t>opie du bail et des contrats d’exploitation</w:t>
      </w:r>
    </w:p>
    <w:p w:rsidR="00D06E05" w:rsidRDefault="00D06E05">
      <w:pPr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Immatriculation</w:t>
      </w:r>
    </w:p>
    <w:p w:rsidR="00D06E05" w:rsidRDefault="00D06E05">
      <w:pPr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Dernier bilan et tous éléments concernant la composition et l’évaluation comptable du fonds</w:t>
      </w:r>
    </w:p>
    <w:p w:rsidR="00D06E05" w:rsidRDefault="00D06E05">
      <w:pPr>
        <w:pStyle w:val="Paragraphedeliste"/>
        <w:rPr>
          <w:rFonts w:ascii="Calibri" w:hAnsi="Calibri" w:cs="Calibri"/>
          <w:bCs/>
          <w:sz w:val="26"/>
          <w:szCs w:val="26"/>
        </w:rPr>
      </w:pPr>
    </w:p>
    <w:p w:rsidR="00D06E05" w:rsidRDefault="00D06E05">
      <w:pPr>
        <w:rPr>
          <w:rFonts w:ascii="Calibri" w:hAnsi="Calibri" w:cs="Calibri"/>
          <w:bCs/>
          <w:sz w:val="28"/>
          <w:szCs w:val="28"/>
        </w:rPr>
      </w:pPr>
    </w:p>
    <w:p w:rsidR="00D06E05" w:rsidRDefault="00130286">
      <w:pPr>
        <w:rPr>
          <w:rFonts w:ascii="Calibri" w:hAnsi="Calibri" w:cs="Calibri"/>
          <w:bCs/>
          <w:sz w:val="28"/>
          <w:szCs w:val="28"/>
          <w:u w:val="single"/>
        </w:rPr>
      </w:pPr>
      <w:r>
        <w:rPr>
          <w:rFonts w:ascii="Calibri" w:hAnsi="Calibri" w:cs="Calibri"/>
          <w:bCs/>
          <w:sz w:val="28"/>
          <w:szCs w:val="28"/>
          <w:u w:val="single"/>
        </w:rPr>
        <w:t>Passif</w:t>
      </w:r>
    </w:p>
    <w:p w:rsidR="00D06E05" w:rsidRDefault="00D06E05">
      <w:pPr>
        <w:rPr>
          <w:rFonts w:ascii="Calibri" w:hAnsi="Calibri" w:cs="Calibri"/>
          <w:sz w:val="28"/>
          <w:szCs w:val="28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Dernier avis d’impôt sur le revenu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Derniers avis de taxes d’habitation et de taxes foncières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Dernière déclaration d’impôt sur la fortune immobilière (IFI)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Echéanciers des prélèvements d’impôts</w:t>
      </w:r>
    </w:p>
    <w:p w:rsidR="00D06E05" w:rsidRDefault="00D06E05">
      <w:pPr>
        <w:rPr>
          <w:rFonts w:ascii="Calibri" w:hAnsi="Calibri" w:cs="Calibri"/>
          <w:bCs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>Contrats d’aide à domicile</w:t>
      </w:r>
    </w:p>
    <w:p w:rsidR="00D06E05" w:rsidRDefault="00D06E05">
      <w:pPr>
        <w:rPr>
          <w:rFonts w:ascii="Calibri" w:hAnsi="Calibri" w:cs="Calibri"/>
          <w:bCs/>
          <w:strike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Contrats de location (les conjoints sont locataires)</w:t>
      </w:r>
    </w:p>
    <w:p w:rsidR="00D06E05" w:rsidRDefault="00D06E05">
      <w:pPr>
        <w:rPr>
          <w:rFonts w:ascii="Calibri" w:hAnsi="Calibri" w:cs="Calibri"/>
          <w:sz w:val="26"/>
          <w:szCs w:val="26"/>
        </w:rPr>
      </w:pPr>
    </w:p>
    <w:p w:rsidR="00D06E05" w:rsidRDefault="00130286">
      <w:pPr>
        <w:numPr>
          <w:ilvl w:val="0"/>
          <w:numId w:val="4"/>
        </w:numPr>
        <w:rPr>
          <w:rFonts w:ascii="Calibri" w:eastAsia="Times New Roman" w:hAnsi="Calibri" w:cs="Calibri"/>
          <w:bCs/>
          <w:sz w:val="26"/>
          <w:szCs w:val="26"/>
        </w:rPr>
      </w:pPr>
      <w:r>
        <w:rPr>
          <w:rFonts w:ascii="Calibri" w:eastAsia="Times New Roman" w:hAnsi="Calibri" w:cs="Calibri"/>
          <w:bCs/>
          <w:sz w:val="26"/>
          <w:szCs w:val="26"/>
        </w:rPr>
        <w:t>Prêts en cours : contrat, échéancier, sommes dues.</w:t>
      </w:r>
    </w:p>
    <w:p w:rsidR="00D06E05" w:rsidRDefault="00D06E05">
      <w:pPr>
        <w:rPr>
          <w:rFonts w:ascii="Calibri" w:hAnsi="Calibri" w:cs="Calibri"/>
          <w:sz w:val="28"/>
          <w:szCs w:val="28"/>
        </w:rPr>
      </w:pPr>
    </w:p>
    <w:sectPr w:rsidR="00D06E05" w:rsidSect="00D06E05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9740C"/>
    <w:multiLevelType w:val="hybridMultilevel"/>
    <w:tmpl w:val="A53EDB00"/>
    <w:lvl w:ilvl="0" w:tplc="6ECE40EC">
      <w:numFmt w:val="bullet"/>
      <w:lvlText w:val=""/>
      <w:lvlJc w:val="left"/>
      <w:pPr>
        <w:ind w:left="750" w:hanging="390"/>
      </w:pPr>
      <w:rPr>
        <w:rFonts w:ascii="Symbol" w:eastAsia="Calibri" w:hAnsi="Symbol" w:cs="Calibri" w:hint="default"/>
      </w:rPr>
    </w:lvl>
    <w:lvl w:ilvl="1" w:tplc="F2F43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EA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E9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4A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464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09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E3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E8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020"/>
    <w:multiLevelType w:val="hybridMultilevel"/>
    <w:tmpl w:val="6BE0EB0C"/>
    <w:lvl w:ilvl="0" w:tplc="F2D46C44">
      <w:numFmt w:val="bullet"/>
      <w:lvlText w:val=""/>
      <w:lvlJc w:val="left"/>
      <w:pPr>
        <w:ind w:left="750" w:hanging="390"/>
      </w:pPr>
      <w:rPr>
        <w:rFonts w:ascii="Symbol" w:eastAsia="Calibri" w:hAnsi="Symbol" w:cs="Calibri" w:hint="default"/>
      </w:rPr>
    </w:lvl>
    <w:lvl w:ilvl="1" w:tplc="D6AE4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E1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01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9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C5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0A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8B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977"/>
    <w:multiLevelType w:val="hybridMultilevel"/>
    <w:tmpl w:val="4EA2174E"/>
    <w:lvl w:ilvl="0" w:tplc="F3325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A5A40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EE26B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80F7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ED4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C66B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BC69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268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AA71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0542E"/>
    <w:multiLevelType w:val="hybridMultilevel"/>
    <w:tmpl w:val="761A1DE8"/>
    <w:lvl w:ilvl="0" w:tplc="760899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DA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22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AF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66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01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6B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A6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302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47099"/>
    <w:multiLevelType w:val="hybridMultilevel"/>
    <w:tmpl w:val="C356749C"/>
    <w:lvl w:ilvl="0" w:tplc="CF84A7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C542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26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6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9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C1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8F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49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67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E5536"/>
    <w:multiLevelType w:val="hybridMultilevel"/>
    <w:tmpl w:val="904298C8"/>
    <w:lvl w:ilvl="0" w:tplc="3BF8F5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9E2EDBB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AF6271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B44BA0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9EC0C6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3CA779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524CE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ED0C2A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01E604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3C557B"/>
    <w:multiLevelType w:val="hybridMultilevel"/>
    <w:tmpl w:val="30A6C3AE"/>
    <w:lvl w:ilvl="0" w:tplc="79E47DEC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49103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01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EA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EE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21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8E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E5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A0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66A4"/>
    <w:multiLevelType w:val="hybridMultilevel"/>
    <w:tmpl w:val="2D3826F6"/>
    <w:lvl w:ilvl="0" w:tplc="109CAE0E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F1D8B62E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AC0615FA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76C26274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913E6CBC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CBAAC57E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BBAFEEA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E6806E02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B242FD8C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4B8A3622"/>
    <w:multiLevelType w:val="hybridMultilevel"/>
    <w:tmpl w:val="E94233B0"/>
    <w:lvl w:ilvl="0" w:tplc="166460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C27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69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8B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C2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4F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E5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48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989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100FF"/>
    <w:multiLevelType w:val="hybridMultilevel"/>
    <w:tmpl w:val="DA4E8488"/>
    <w:lvl w:ilvl="0" w:tplc="CDCA32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FE6B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83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08E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C8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6D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03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A3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ED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66226"/>
    <w:multiLevelType w:val="hybridMultilevel"/>
    <w:tmpl w:val="0938121A"/>
    <w:lvl w:ilvl="0" w:tplc="867828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B6C7C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2A87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ECDC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8456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4CFE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08B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C01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6C0F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EE1537"/>
    <w:multiLevelType w:val="hybridMultilevel"/>
    <w:tmpl w:val="3C1C5246"/>
    <w:lvl w:ilvl="0" w:tplc="117C07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108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02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81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C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0D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88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4A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E0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04C46"/>
    <w:multiLevelType w:val="hybridMultilevel"/>
    <w:tmpl w:val="B62098C8"/>
    <w:lvl w:ilvl="0" w:tplc="4CB059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852B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76A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84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00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A05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0E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EF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25E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A39B1"/>
    <w:multiLevelType w:val="hybridMultilevel"/>
    <w:tmpl w:val="09DC9E5C"/>
    <w:lvl w:ilvl="0" w:tplc="D122BE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52A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C4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A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2E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E1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4E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5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69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42286"/>
    <w:multiLevelType w:val="hybridMultilevel"/>
    <w:tmpl w:val="52027C08"/>
    <w:lvl w:ilvl="0" w:tplc="9170D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2E43C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AAEA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AFCAF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7644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3285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FE3F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08C9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BA01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C31498"/>
    <w:multiLevelType w:val="hybridMultilevel"/>
    <w:tmpl w:val="8A22B224"/>
    <w:lvl w:ilvl="0" w:tplc="2626DF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3B28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4D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4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A4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E8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88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87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E6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B66F7"/>
    <w:multiLevelType w:val="hybridMultilevel"/>
    <w:tmpl w:val="A2029498"/>
    <w:lvl w:ilvl="0" w:tplc="86B8C5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3707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44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C8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60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2A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40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EF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44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63ED4"/>
    <w:multiLevelType w:val="hybridMultilevel"/>
    <w:tmpl w:val="1DB4FB02"/>
    <w:lvl w:ilvl="0" w:tplc="63727F4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6584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24B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2D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A2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48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9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1AF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5"/>
  </w:num>
  <w:num w:numId="12">
    <w:abstractNumId w:val="13"/>
  </w:num>
  <w:num w:numId="13">
    <w:abstractNumId w:val="9"/>
  </w:num>
  <w:num w:numId="14">
    <w:abstractNumId w:val="4"/>
  </w:num>
  <w:num w:numId="15">
    <w:abstractNumId w:val="1"/>
  </w:num>
  <w:num w:numId="16">
    <w:abstractNumId w:val="2"/>
  </w:num>
  <w:num w:numId="17">
    <w:abstractNumId w:val="16"/>
  </w:num>
  <w:num w:numId="18">
    <w:abstractNumId w:val="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9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pteurMemo" w:val="1"/>
    <w:docVar w:name="EtatMemo1" w:val="Impression\'09le 3/1/2002\'09 \'e0 9\:38\:40\'09 par CC"/>
    <w:docVar w:name="TemplateDirectory" w:val="C:\Users\util01\AppData\Local\GenApi\RedactionActes\Plugins\Bible\Styles\"/>
  </w:docVars>
  <w:rsids>
    <w:rsidRoot w:val="00D06E05"/>
    <w:rsid w:val="00130286"/>
    <w:rsid w:val="00D0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663E1-F4FD-4917-BABC-4A43763D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100D3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BB4558"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qFormat/>
    <w:rsid w:val="00BB4558"/>
    <w:pPr>
      <w:keepNext/>
      <w:jc w:val="center"/>
    </w:pPr>
    <w:rPr>
      <w:b/>
      <w:u w:val="single"/>
    </w:rPr>
  </w:style>
  <w:style w:type="paragraph" w:customStyle="1" w:styleId="teststyl">
    <w:name w:val="teststyl"/>
    <w:basedOn w:val="Normal"/>
    <w:rsid w:val="00BB4558"/>
    <w:rPr>
      <w:spacing w:val="20"/>
    </w:rPr>
  </w:style>
  <w:style w:type="paragraph" w:styleId="En-tte">
    <w:name w:val="header"/>
    <w:basedOn w:val="Normal"/>
    <w:rsid w:val="00BB455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B4558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rsid w:val="00B365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PIECES A FOURNIR</vt:lpstr>
    </vt:vector>
  </TitlesOfParts>
  <Company>GENAPI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PIECES A FOURNIR</dc:title>
  <dc:subject/>
  <dc:creator>AT</dc:creator>
  <cp:keywords/>
  <dc:description/>
  <cp:lastModifiedBy>AYADI.Nesrine</cp:lastModifiedBy>
  <cp:revision>2</cp:revision>
  <cp:lastPrinted>2011-05-16T08:31:00Z</cp:lastPrinted>
  <dcterms:created xsi:type="dcterms:W3CDTF">2021-07-13T13:35:00Z</dcterms:created>
  <dcterms:modified xsi:type="dcterms:W3CDTF">2021-07-13T13:35:00Z</dcterms:modified>
</cp:coreProperties>
</file>